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C9" w:rsidRPr="005E3A02" w:rsidRDefault="008448C9" w:rsidP="008448C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 w:bidi="ar-SA"/>
          <w14:ligatures w14:val="none"/>
        </w:rPr>
      </w:pPr>
      <w:r w:rsidRPr="00E054AF">
        <w:rPr>
          <w:rFonts w:eastAsia="Times New Roman" w:cstheme="minorHAnsi"/>
          <w:b/>
          <w:bCs/>
          <w:kern w:val="36"/>
          <w:sz w:val="48"/>
          <w:szCs w:val="48"/>
          <w:lang w:eastAsia="pl-PL" w:bidi="ar-SA"/>
          <w14:ligatures w14:val="none"/>
        </w:rPr>
        <w:t>Z</w:t>
      </w:r>
      <w:r w:rsidRPr="005E3A02">
        <w:rPr>
          <w:rFonts w:eastAsia="Times New Roman" w:cstheme="minorHAnsi"/>
          <w:b/>
          <w:bCs/>
          <w:kern w:val="36"/>
          <w:sz w:val="48"/>
          <w:szCs w:val="48"/>
          <w:lang w:eastAsia="pl-PL" w:bidi="ar-SA"/>
          <w14:ligatures w14:val="none"/>
        </w:rPr>
        <w:t>ASADY ETYKI PUBLIKACYJNEJ</w:t>
      </w:r>
    </w:p>
    <w:p w:rsidR="008448C9" w:rsidRPr="00E054AF" w:rsidRDefault="008448C9" w:rsidP="008448C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Zasady etyki publikacyjnej</w:t>
      </w:r>
      <w:r w:rsidRPr="00E054AF">
        <w:rPr>
          <w:rFonts w:eastAsia="Times New Roman" w:cstheme="minorHAnsi"/>
          <w:b/>
          <w:bCs/>
          <w:kern w:val="0"/>
          <w:sz w:val="24"/>
          <w:szCs w:val="24"/>
          <w:lang w:eastAsia="pl-PL" w:bidi="ar-SA"/>
          <w14:ligatures w14:val="none"/>
        </w:rPr>
        <w:t xml:space="preserve"> </w:t>
      </w: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stosowane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j</w:t>
      </w: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przez redakcję 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serii „Azja i Oceania. Monografie”</w:t>
      </w: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opierają się na zaleceniach opracowanych przez Komitet do spraw Etyki Publikacji COPE (</w:t>
      </w:r>
      <w:proofErr w:type="spellStart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Committee</w:t>
      </w:r>
      <w:proofErr w:type="spellEnd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 xml:space="preserve"> on </w:t>
      </w:r>
      <w:proofErr w:type="spellStart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Publication</w:t>
      </w:r>
      <w:proofErr w:type="spellEnd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 xml:space="preserve"> </w:t>
      </w:r>
      <w:proofErr w:type="spellStart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Ethics</w:t>
      </w:r>
      <w:proofErr w:type="spellEnd"/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). Ponadto, w swej pracy redakcja korzysta z </w:t>
      </w:r>
      <w:hyperlink r:id="rId5" w:history="1">
        <w:r w:rsidRPr="005E3A02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 w:bidi="ar-SA"/>
            <w14:ligatures w14:val="none"/>
          </w:rPr>
          <w:t>diagramów postępowania opracowanych przez COPE</w:t>
        </w:r>
      </w:hyperlink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.</w:t>
      </w:r>
    </w:p>
    <w:p w:rsidR="008448C9" w:rsidRPr="00E054AF" w:rsidRDefault="008448C9" w:rsidP="008448C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Redakcja kieruje się następującymi zasadami: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Redakcja przyjmuje wyłącznie teksty oryginalne, </w:t>
      </w: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wcześniej niepublikowane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, a nadesłanie tekstu do redakcji jest równoznaczne z oświadczeniem Autora, że artykuł jest jego własnym dziełem i nie był dotychczas publikowany </w:t>
      </w:r>
      <w:r w:rsidRPr="00E054AF">
        <w:rPr>
          <w:rFonts w:cstheme="minorHAnsi"/>
        </w:rPr>
        <w:t>w całości lub w istotnych częściach oraz że inne pisma nie rozważają obecnie jego druku.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W przypadkach uzasadnionych znaczeniem wyników badań, ich doniosłości społecznej bądź charakterem tematu możliwa jest – za zgodą właściciela praw autorskich – publikacja opracowania, które w określonej części było publikowane już wcześniej w innym miejscu.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W przypadku korzystania przez autora z pracy osób trzecich – w postaci zapożyczeń, przytoczeń, powołań i odniesień – autor zobowiązany jest w sposób wyczerpujący i adekwatny przywołać ich źródło.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Autorstwo i współautorstwo opracowania zgłaszanego do druku powinno być ograniczone do osób, które istotnie przyczyniły się do jego powstania. Czasopismo nie publikuje tekstów</w:t>
      </w:r>
      <w:proofErr w:type="gramStart"/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, przygotowanych</w:t>
      </w:r>
      <w:proofErr w:type="gramEnd"/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w ramach tzw. autorstwa widmo - </w:t>
      </w:r>
      <w:proofErr w:type="spellStart"/>
      <w:r w:rsidRPr="00E054AF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ghost</w:t>
      </w:r>
      <w:proofErr w:type="spellEnd"/>
      <w:r w:rsidRPr="00E054AF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 xml:space="preserve"> </w:t>
      </w:r>
      <w:proofErr w:type="spellStart"/>
      <w:r w:rsidRPr="00E054AF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authorship</w:t>
      </w:r>
      <w:proofErr w:type="spellEnd"/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, autorstwa gościnnego - </w:t>
      </w:r>
      <w:proofErr w:type="spellStart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guestwriting</w:t>
      </w:r>
      <w:proofErr w:type="spellEnd"/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i</w:t>
      </w: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 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 xml:space="preserve">autorstwa grzecznościowego - </w:t>
      </w:r>
      <w:proofErr w:type="spellStart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gift</w:t>
      </w:r>
      <w:proofErr w:type="spellEnd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 xml:space="preserve"> </w:t>
      </w:r>
      <w:proofErr w:type="spellStart"/>
      <w:r w:rsidRPr="005E3A02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authorship</w:t>
      </w:r>
      <w:proofErr w:type="spellEnd"/>
      <w:r w:rsidRPr="00E054AF">
        <w:rPr>
          <w:rFonts w:eastAsia="Times New Roman" w:cstheme="minorHAnsi"/>
          <w:i/>
          <w:iCs/>
          <w:kern w:val="0"/>
          <w:sz w:val="24"/>
          <w:szCs w:val="24"/>
          <w:lang w:eastAsia="pl-PL" w:bidi="ar-SA"/>
          <w14:ligatures w14:val="none"/>
        </w:rPr>
        <w:t>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A</w:t>
      </w:r>
      <w:r w:rsidRPr="005E3A02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utorzy są zobowiązani do wskazywania źródeł finansowania badań naukowych i innych prac, których rezultatem jest opracowanie zgłaszane do druku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.</w:t>
      </w:r>
      <w:r w:rsidRPr="00E054AF">
        <w:rPr>
          <w:rFonts w:cstheme="minorHAnsi"/>
        </w:rPr>
        <w:t xml:space="preserve"> 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cstheme="minorHAnsi"/>
        </w:rPr>
        <w:t xml:space="preserve">W przypadku zaistnienia uzasadnionych podejrzeń o nierzetelność naukową (plagiat, duplikacja własnych publikacji lub ich fragmentów w przedłożonym tekście, nieprawdziwe oznaczenie autorstwa lub niewskazanie współautorów, niewskazanie potencjalnego konfliktu interesów, fałszowanie lub fabrykowanie danych) Redakcja działa zgodnie z procedurą </w:t>
      </w: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określoną w diagramach COPE.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Wstępnej kwalifikacji tekstu do druku dokonuje Redakcja.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cstheme="minorHAnsi"/>
        </w:rPr>
        <w:t>Teksty oceniane są wyłącznie pod względem merytorycznym i językowym. Rasa, płeć, orientacja seksualna, wyznanie, pochodzenie, obywatelstwo i przekonania polityczne Autorów nie wpływają na ocenę.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cstheme="minorHAnsi"/>
        </w:rPr>
        <w:t xml:space="preserve">Artykuły wstępnie zakwalifikowane do druku są poddawanie procedurze </w:t>
      </w:r>
      <w:proofErr w:type="spellStart"/>
      <w:r w:rsidRPr="00E054AF">
        <w:rPr>
          <w:rFonts w:cstheme="minorHAnsi"/>
        </w:rPr>
        <w:t>double-blinf</w:t>
      </w:r>
      <w:proofErr w:type="spellEnd"/>
      <w:r w:rsidRPr="00E054AF">
        <w:rPr>
          <w:rFonts w:cstheme="minorHAnsi"/>
        </w:rPr>
        <w:t xml:space="preserve"> </w:t>
      </w:r>
      <w:proofErr w:type="spellStart"/>
      <w:r w:rsidRPr="00E054AF">
        <w:rPr>
          <w:rFonts w:cstheme="minorHAnsi"/>
        </w:rPr>
        <w:t>review</w:t>
      </w:r>
      <w:proofErr w:type="spellEnd"/>
      <w:r w:rsidRPr="00E054AF">
        <w:rPr>
          <w:rFonts w:cstheme="minorHAnsi"/>
        </w:rPr>
        <w:t>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Redakcja chroni dane, dokumenty i informacje uzyskane na każdym etapie procesu wydawniczego, które – z uwagi na ich naturę – powinny pozostać poufne (np. recenzje, korespondencja pomiędzy redakcją i autorami). Do zachowania poufności w powyższym zakresie zobowiązani są także recenzenci i autorzy.</w:t>
      </w:r>
    </w:p>
    <w:p w:rsidR="008448C9" w:rsidRPr="00E054AF" w:rsidRDefault="008448C9" w:rsidP="008448C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</w:pPr>
      <w:r w:rsidRPr="00E054AF">
        <w:rPr>
          <w:rFonts w:eastAsia="Times New Roman" w:cstheme="minorHAnsi"/>
          <w:kern w:val="0"/>
          <w:sz w:val="24"/>
          <w:szCs w:val="24"/>
          <w:lang w:eastAsia="pl-PL" w:bidi="ar-SA"/>
          <w14:ligatures w14:val="none"/>
        </w:rPr>
        <w:t>Redakcja ujawnia informacje konieczne do prawidłowej publikacji opracowań, a także ich indeksacji przez naukowe wyszukiwarki internetowe.</w:t>
      </w:r>
    </w:p>
    <w:p w:rsidR="004C6991" w:rsidRDefault="004C6991">
      <w:bookmarkStart w:id="0" w:name="_GoBack"/>
      <w:bookmarkEnd w:id="0"/>
    </w:p>
    <w:sectPr w:rsidR="004C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F7B"/>
    <w:multiLevelType w:val="hybridMultilevel"/>
    <w:tmpl w:val="128C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C9"/>
    <w:rsid w:val="004C6991"/>
    <w:rsid w:val="008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9DB4-14F2-468F-B5CF-7E05962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8C9"/>
    <w:rPr>
      <w:kern w:val="2"/>
      <w:lang w:bidi="he-I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ationethics.org/guidance/Flowch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Szymanska-Ilnata</dc:creator>
  <cp:keywords/>
  <dc:description/>
  <cp:lastModifiedBy>Maria Szymanska-Ilnata</cp:lastModifiedBy>
  <cp:revision>1</cp:revision>
  <dcterms:created xsi:type="dcterms:W3CDTF">2023-12-27T13:42:00Z</dcterms:created>
  <dcterms:modified xsi:type="dcterms:W3CDTF">2023-12-27T13:42:00Z</dcterms:modified>
</cp:coreProperties>
</file>