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noProof/>
          <w:sz w:val="24"/>
          <w:szCs w:val="24"/>
        </w:rPr>
      </w:pPr>
      <w:r w:rsidRPr="00284094">
        <w:rPr>
          <w:rFonts w:ascii="Franklin Gothic Book" w:hAnsi="Franklin Gothic Book" w:cs="Times New Roman"/>
          <w:noProof/>
          <w:sz w:val="24"/>
          <w:szCs w:val="24"/>
        </w:rPr>
        <w:t>Obiekt miesiąca – 06.2025</w:t>
      </w: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noProof/>
          <w:sz w:val="24"/>
          <w:szCs w:val="24"/>
        </w:rPr>
      </w:pPr>
    </w:p>
    <w:p w:rsidR="004338A9" w:rsidRPr="00284094" w:rsidRDefault="004338A9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  <w:r w:rsidRPr="00284094">
        <w:rPr>
          <w:rFonts w:ascii="Franklin Gothic Book" w:hAnsi="Franklin Gothic Book" w:cs="Times New Roman"/>
          <w:sz w:val="24"/>
          <w:szCs w:val="24"/>
        </w:rPr>
        <w:t xml:space="preserve">  </w:t>
      </w:r>
      <w:r w:rsidRPr="00284094">
        <w:rPr>
          <w:rFonts w:ascii="Franklin Gothic Book" w:hAnsi="Franklin Gothic Book" w:cs="Times New Roman"/>
          <w:noProof/>
          <w:sz w:val="24"/>
          <w:szCs w:val="24"/>
          <w:lang w:eastAsia="pl-PL"/>
        </w:rPr>
        <w:drawing>
          <wp:inline distT="0" distB="0" distL="0" distR="0" wp14:anchorId="717EAAEC" wp14:editId="23701A18">
            <wp:extent cx="2304214" cy="2314575"/>
            <wp:effectExtent l="0" t="0" r="1270" b="0"/>
            <wp:docPr id="3" name="Obraz 3" descr="M:\media\map_do25000\map_20840-1 (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edia\map_do25000\map_20840-1 (0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7" t="5837" r="13563" b="1824"/>
                    <a:stretch/>
                  </pic:blipFill>
                  <pic:spPr bwMode="auto">
                    <a:xfrm>
                      <a:off x="0" y="0"/>
                      <a:ext cx="2371966" cy="238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8A9" w:rsidRPr="00284094" w:rsidRDefault="004338A9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</w:p>
    <w:p w:rsidR="001B495C" w:rsidRPr="00284094" w:rsidRDefault="004338A9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  <w:r w:rsidRPr="00284094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1B495C" w:rsidRPr="00284094">
        <w:rPr>
          <w:rFonts w:ascii="Franklin Gothic Book" w:hAnsi="Franklin Gothic Book" w:cs="Times New Roman"/>
          <w:noProof/>
          <w:sz w:val="24"/>
          <w:szCs w:val="24"/>
          <w:lang w:eastAsia="pl-PL"/>
        </w:rPr>
        <w:drawing>
          <wp:inline distT="0" distB="0" distL="0" distR="0" wp14:anchorId="40B5DC98" wp14:editId="1BDC9A66">
            <wp:extent cx="2248535" cy="2110561"/>
            <wp:effectExtent l="0" t="0" r="0" b="4445"/>
            <wp:docPr id="2" name="Obraz 2" descr="M:\media\map_do25000\map_20840-2 (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media\map_do25000\map_20840-2 (0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1" t="6640" r="20688" b="2011"/>
                    <a:stretch/>
                  </pic:blipFill>
                  <pic:spPr bwMode="auto">
                    <a:xfrm>
                      <a:off x="0" y="0"/>
                      <a:ext cx="2308528" cy="216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495C" w:rsidRPr="002840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  </w:t>
      </w:r>
      <w:r w:rsidRPr="00284094">
        <w:rPr>
          <w:rFonts w:ascii="Franklin Gothic Book" w:hAnsi="Franklin Gothic Book" w:cs="Times New Roman"/>
          <w:noProof/>
          <w:sz w:val="24"/>
          <w:szCs w:val="24"/>
          <w:lang w:eastAsia="pl-PL"/>
        </w:rPr>
        <w:drawing>
          <wp:inline distT="0" distB="0" distL="0" distR="0" wp14:anchorId="2027555D" wp14:editId="2002A30F">
            <wp:extent cx="3238500" cy="3501529"/>
            <wp:effectExtent l="0" t="0" r="0" b="3810"/>
            <wp:docPr id="1" name="Obraz 1" descr="M:\media\map_do25000\map_20840 (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edia\map_do25000\map_20840 (0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1" r="18565"/>
                    <a:stretch/>
                  </pic:blipFill>
                  <pic:spPr bwMode="auto">
                    <a:xfrm>
                      <a:off x="0" y="0"/>
                      <a:ext cx="3284313" cy="355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b/>
          <w:sz w:val="24"/>
          <w:szCs w:val="24"/>
        </w:rPr>
      </w:pPr>
      <w:r w:rsidRPr="00284094">
        <w:rPr>
          <w:rFonts w:ascii="Franklin Gothic Book" w:hAnsi="Franklin Gothic Book" w:cs="Times New Roman"/>
          <w:b/>
          <w:sz w:val="24"/>
          <w:szCs w:val="24"/>
        </w:rPr>
        <w:t xml:space="preserve">Patera z pokrywą </w:t>
      </w:r>
      <w:proofErr w:type="spellStart"/>
      <w:r w:rsidRPr="00284094">
        <w:rPr>
          <w:rFonts w:ascii="Franklin Gothic Book" w:hAnsi="Franklin Gothic Book" w:cs="Times New Roman"/>
          <w:b/>
          <w:i/>
          <w:sz w:val="24"/>
          <w:szCs w:val="24"/>
        </w:rPr>
        <w:t>daung-baung-kalat</w:t>
      </w:r>
      <w:proofErr w:type="spellEnd"/>
      <w:r w:rsidRPr="00284094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 w:rsidRPr="00284094">
        <w:rPr>
          <w:rFonts w:ascii="Franklin Gothic Book" w:hAnsi="Franklin Gothic Book" w:cs="Times New Roman"/>
          <w:sz w:val="24"/>
          <w:szCs w:val="24"/>
        </w:rPr>
        <w:t>[</w:t>
      </w:r>
      <w:proofErr w:type="spellStart"/>
      <w:r w:rsidRPr="00284094">
        <w:rPr>
          <w:rFonts w:ascii="Franklin Gothic Book" w:hAnsi="Franklin Gothic Book" w:cs="Times New Roman"/>
          <w:sz w:val="24"/>
          <w:szCs w:val="24"/>
        </w:rPr>
        <w:t>don</w:t>
      </w:r>
      <w:proofErr w:type="spellEnd"/>
      <w:r w:rsidRPr="00284094">
        <w:rPr>
          <w:rFonts w:ascii="Franklin Gothic Book" w:hAnsi="Franklin Gothic Book" w:cs="Times New Roman"/>
          <w:sz w:val="24"/>
          <w:szCs w:val="24"/>
        </w:rPr>
        <w:t>-bon-</w:t>
      </w:r>
      <w:proofErr w:type="spellStart"/>
      <w:r w:rsidRPr="00284094">
        <w:rPr>
          <w:rFonts w:ascii="Franklin Gothic Book" w:hAnsi="Franklin Gothic Book" w:cs="Times New Roman"/>
          <w:sz w:val="24"/>
          <w:szCs w:val="24"/>
        </w:rPr>
        <w:t>kalat</w:t>
      </w:r>
      <w:proofErr w:type="spellEnd"/>
      <w:r w:rsidRPr="00284094">
        <w:rPr>
          <w:rFonts w:ascii="Franklin Gothic Book" w:hAnsi="Franklin Gothic Book" w:cs="Times New Roman"/>
          <w:sz w:val="24"/>
          <w:szCs w:val="24"/>
        </w:rPr>
        <w:t>]</w:t>
      </w: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b/>
          <w:sz w:val="24"/>
          <w:szCs w:val="24"/>
        </w:rPr>
      </w:pPr>
      <w:proofErr w:type="spellStart"/>
      <w:r w:rsidRPr="00284094">
        <w:rPr>
          <w:rFonts w:ascii="Franklin Gothic Book" w:hAnsi="Franklin Gothic Book" w:cs="Times New Roman"/>
          <w:b/>
          <w:sz w:val="24"/>
          <w:szCs w:val="24"/>
        </w:rPr>
        <w:t>Mjanma</w:t>
      </w:r>
      <w:proofErr w:type="spellEnd"/>
      <w:r w:rsidRPr="00284094">
        <w:rPr>
          <w:rFonts w:ascii="Franklin Gothic Book" w:hAnsi="Franklin Gothic Book" w:cs="Times New Roman"/>
          <w:b/>
          <w:sz w:val="24"/>
          <w:szCs w:val="24"/>
        </w:rPr>
        <w:t xml:space="preserve"> (Birma), zapewne 2. poł. XX w.</w:t>
      </w: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b/>
          <w:sz w:val="24"/>
          <w:szCs w:val="24"/>
        </w:rPr>
      </w:pPr>
      <w:r w:rsidRPr="00284094">
        <w:rPr>
          <w:rFonts w:ascii="Franklin Gothic Book" w:hAnsi="Franklin Gothic Book" w:cs="Times New Roman"/>
          <w:b/>
          <w:sz w:val="24"/>
          <w:szCs w:val="24"/>
        </w:rPr>
        <w:t>bambus (darty na paski plecione ze sobą), drewno, laka, złoto płatkowe, szkiełka</w:t>
      </w: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b/>
          <w:sz w:val="24"/>
          <w:szCs w:val="24"/>
        </w:rPr>
      </w:pPr>
      <w:r w:rsidRPr="00284094">
        <w:rPr>
          <w:rFonts w:ascii="Franklin Gothic Book" w:hAnsi="Franklin Gothic Book" w:cs="Times New Roman"/>
          <w:b/>
          <w:sz w:val="24"/>
          <w:szCs w:val="24"/>
        </w:rPr>
        <w:t xml:space="preserve">wys. 63 cm, średnica 61 cm </w:t>
      </w: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b/>
          <w:sz w:val="24"/>
          <w:szCs w:val="24"/>
        </w:rPr>
      </w:pPr>
      <w:r w:rsidRPr="00284094">
        <w:rPr>
          <w:rFonts w:ascii="Franklin Gothic Book" w:hAnsi="Franklin Gothic Book" w:cs="Times New Roman"/>
          <w:b/>
          <w:sz w:val="24"/>
          <w:szCs w:val="24"/>
        </w:rPr>
        <w:t>MAP 20840</w:t>
      </w: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</w:p>
    <w:p w:rsidR="00D75C53" w:rsidRPr="00284094" w:rsidRDefault="00D75C53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  <w:r w:rsidRPr="00284094">
        <w:rPr>
          <w:rFonts w:ascii="Franklin Gothic Book" w:hAnsi="Franklin Gothic Book" w:cs="Times New Roman"/>
          <w:sz w:val="24"/>
          <w:szCs w:val="24"/>
        </w:rPr>
        <w:t xml:space="preserve">Duża, płaska, okrągła patera na trzech nóżkach, nakryta obszerną, silnie wypukłą pokrywą. Całość </w:t>
      </w:r>
      <w:r w:rsidR="00355B7C" w:rsidRPr="00284094">
        <w:rPr>
          <w:rFonts w:ascii="Franklin Gothic Book" w:hAnsi="Franklin Gothic Book" w:cs="Times New Roman"/>
          <w:sz w:val="24"/>
          <w:szCs w:val="24"/>
        </w:rPr>
        <w:t>z grubsza przypomina kopułę, lub półkulę zwróconą wypukłą stroną ku górze</w:t>
      </w:r>
      <w:r w:rsidR="004B5BB2" w:rsidRPr="00284094">
        <w:rPr>
          <w:rFonts w:ascii="Franklin Gothic Book" w:hAnsi="Franklin Gothic Book" w:cs="Times New Roman"/>
          <w:sz w:val="24"/>
          <w:szCs w:val="24"/>
        </w:rPr>
        <w:t>. Jest</w:t>
      </w:r>
      <w:r w:rsidR="00355B7C" w:rsidRPr="00284094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w kolorze złotym. </w:t>
      </w:r>
    </w:p>
    <w:p w:rsidR="00D75C53" w:rsidRPr="00284094" w:rsidRDefault="00D75C53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</w:p>
    <w:p w:rsidR="00B218C5" w:rsidRPr="00284094" w:rsidRDefault="005F60F4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  <w:r w:rsidRPr="00284094">
        <w:rPr>
          <w:rFonts w:ascii="Franklin Gothic Book" w:hAnsi="Franklin Gothic Book" w:cs="Times New Roman"/>
          <w:sz w:val="24"/>
          <w:szCs w:val="24"/>
        </w:rPr>
        <w:t>Dolna część, czyli wspomniana patera to duża, płaska misa</w:t>
      </w:r>
      <w:r w:rsidR="001B495C" w:rsidRPr="00284094">
        <w:rPr>
          <w:rFonts w:ascii="Franklin Gothic Book" w:hAnsi="Franklin Gothic Book" w:cs="Times New Roman"/>
          <w:sz w:val="24"/>
          <w:szCs w:val="24"/>
        </w:rPr>
        <w:t xml:space="preserve"> na trzech nóżkach o kształcie ptasich szponów</w:t>
      </w:r>
      <w:r w:rsidR="004B5BB2" w:rsidRPr="00284094">
        <w:rPr>
          <w:rFonts w:ascii="Franklin Gothic Book" w:hAnsi="Franklin Gothic Book" w:cs="Times New Roman"/>
          <w:sz w:val="24"/>
          <w:szCs w:val="24"/>
        </w:rPr>
        <w:t xml:space="preserve"> rozstawionych jak gdyby na godzinie 8, 12 i 16 na tarczy zegara. Patera </w:t>
      </w:r>
      <w:r w:rsidR="004B5BB2" w:rsidRPr="00284094">
        <w:rPr>
          <w:rFonts w:ascii="Franklin Gothic Book" w:hAnsi="Franklin Gothic Book" w:cs="Times New Roman"/>
          <w:sz w:val="24"/>
          <w:szCs w:val="24"/>
        </w:rPr>
        <w:lastRenderedPageBreak/>
        <w:t xml:space="preserve">ta ma płaskie dno i lekko wystające obrzeżu, na zewnątrz którego jest profilowany otok, o dolnej krawędzi wycinanej w esowate linie i w przybliżeniu półkoliste zatoki. </w:t>
      </w:r>
      <w:r w:rsidR="005909FE" w:rsidRPr="00284094">
        <w:rPr>
          <w:rFonts w:ascii="Franklin Gothic Book" w:hAnsi="Franklin Gothic Book" w:cs="Times New Roman"/>
          <w:sz w:val="24"/>
          <w:szCs w:val="24"/>
        </w:rPr>
        <w:t>Dno</w:t>
      </w:r>
      <w:r w:rsidR="004B5BB2" w:rsidRPr="00284094">
        <w:rPr>
          <w:rFonts w:ascii="Franklin Gothic Book" w:hAnsi="Franklin Gothic Book" w:cs="Times New Roman"/>
          <w:sz w:val="24"/>
          <w:szCs w:val="24"/>
        </w:rPr>
        <w:t xml:space="preserve"> wykonan</w:t>
      </w:r>
      <w:r w:rsidR="005909FE" w:rsidRPr="00284094">
        <w:rPr>
          <w:rFonts w:ascii="Franklin Gothic Book" w:hAnsi="Franklin Gothic Book" w:cs="Times New Roman"/>
          <w:sz w:val="24"/>
          <w:szCs w:val="24"/>
        </w:rPr>
        <w:t>o</w:t>
      </w:r>
      <w:r w:rsidR="004B5BB2" w:rsidRPr="00284094">
        <w:rPr>
          <w:rFonts w:ascii="Franklin Gothic Book" w:hAnsi="Franklin Gothic Book" w:cs="Times New Roman"/>
          <w:sz w:val="24"/>
          <w:szCs w:val="24"/>
        </w:rPr>
        <w:t xml:space="preserve"> z plecionki </w:t>
      </w:r>
      <w:r w:rsidR="005909FE" w:rsidRPr="00284094">
        <w:rPr>
          <w:rFonts w:ascii="Franklin Gothic Book" w:hAnsi="Franklin Gothic Book" w:cs="Times New Roman"/>
          <w:sz w:val="24"/>
          <w:szCs w:val="24"/>
        </w:rPr>
        <w:t xml:space="preserve">bambusowej, sporządzonej z bambusa podzielonego na wąskie paski. </w:t>
      </w:r>
      <w:r w:rsidR="00B218C5" w:rsidRPr="00284094">
        <w:rPr>
          <w:rFonts w:ascii="Franklin Gothic Book" w:hAnsi="Franklin Gothic Book" w:cs="Times New Roman"/>
          <w:sz w:val="24"/>
          <w:szCs w:val="24"/>
        </w:rPr>
        <w:t>Jest pokryte czarną laką</w:t>
      </w:r>
      <w:r w:rsidR="00F0605B" w:rsidRPr="00284094">
        <w:rPr>
          <w:rFonts w:ascii="Franklin Gothic Book" w:hAnsi="Franklin Gothic Book" w:cs="Times New Roman"/>
          <w:sz w:val="24"/>
          <w:szCs w:val="24"/>
        </w:rPr>
        <w:t>, a</w:t>
      </w:r>
      <w:r w:rsidR="00B218C5" w:rsidRPr="00284094">
        <w:rPr>
          <w:rFonts w:ascii="Franklin Gothic Book" w:hAnsi="Franklin Gothic Book" w:cs="Times New Roman"/>
          <w:sz w:val="24"/>
          <w:szCs w:val="24"/>
        </w:rPr>
        <w:t xml:space="preserve"> od spodu </w:t>
      </w:r>
      <w:r w:rsidR="00F0605B" w:rsidRPr="00284094">
        <w:rPr>
          <w:rFonts w:ascii="Franklin Gothic Book" w:hAnsi="Franklin Gothic Book" w:cs="Times New Roman"/>
          <w:sz w:val="24"/>
          <w:szCs w:val="24"/>
        </w:rPr>
        <w:t xml:space="preserve">brązową. Tamże, na spodzie, znajduje się pojedyncza linijka tekstu w piśmie birmańskim w czarnym kolorze. </w:t>
      </w:r>
      <w:r w:rsidR="00D94ECE" w:rsidRPr="00284094">
        <w:rPr>
          <w:rFonts w:ascii="Franklin Gothic Book" w:hAnsi="Franklin Gothic Book" w:cs="Times New Roman"/>
          <w:sz w:val="24"/>
          <w:szCs w:val="24"/>
        </w:rPr>
        <w:t>Znaki b</w:t>
      </w:r>
      <w:r w:rsidR="00F0605B" w:rsidRPr="00284094">
        <w:rPr>
          <w:rFonts w:ascii="Franklin Gothic Book" w:hAnsi="Franklin Gothic Book" w:cs="Times New Roman"/>
          <w:sz w:val="24"/>
          <w:szCs w:val="24"/>
        </w:rPr>
        <w:t>irmańskie</w:t>
      </w:r>
      <w:r w:rsidR="00D94ECE" w:rsidRPr="00284094">
        <w:rPr>
          <w:rFonts w:ascii="Franklin Gothic Book" w:hAnsi="Franklin Gothic Book" w:cs="Times New Roman"/>
          <w:sz w:val="24"/>
          <w:szCs w:val="24"/>
        </w:rPr>
        <w:t>go</w:t>
      </w:r>
      <w:r w:rsidR="00F0605B" w:rsidRPr="00284094">
        <w:rPr>
          <w:rFonts w:ascii="Franklin Gothic Book" w:hAnsi="Franklin Gothic Book" w:cs="Times New Roman"/>
          <w:sz w:val="24"/>
          <w:szCs w:val="24"/>
        </w:rPr>
        <w:t xml:space="preserve"> pisma są charakterystyczne, przypominają kółeczka zestawione w rządki. </w:t>
      </w:r>
    </w:p>
    <w:p w:rsidR="00DA2874" w:rsidRPr="00284094" w:rsidRDefault="00DA2874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  <w:r w:rsidRPr="00284094">
        <w:rPr>
          <w:rFonts w:ascii="Franklin Gothic Book" w:hAnsi="Franklin Gothic Book" w:cs="Times New Roman"/>
          <w:sz w:val="24"/>
          <w:szCs w:val="24"/>
        </w:rPr>
        <w:t>Otok jest rzeźbiony i wycinany w drewnie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>. N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a górnej powierzchni 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>jest o</w:t>
      </w:r>
      <w:r w:rsidRPr="00284094">
        <w:rPr>
          <w:rFonts w:ascii="Franklin Gothic Book" w:hAnsi="Franklin Gothic Book" w:cs="Times New Roman"/>
          <w:sz w:val="24"/>
          <w:szCs w:val="24"/>
        </w:rPr>
        <w:t>zdobion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>y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 laką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 xml:space="preserve"> oraz </w:t>
      </w:r>
      <w:proofErr w:type="spellStart"/>
      <w:r w:rsidRPr="00284094">
        <w:rPr>
          <w:rFonts w:ascii="Franklin Gothic Book" w:hAnsi="Franklin Gothic Book" w:cs="Times New Roman"/>
          <w:i/>
          <w:sz w:val="24"/>
          <w:szCs w:val="24"/>
        </w:rPr>
        <w:t>thayo</w:t>
      </w:r>
      <w:proofErr w:type="spellEnd"/>
      <w:r w:rsidRPr="00284094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>[</w:t>
      </w:r>
      <w:proofErr w:type="spellStart"/>
      <w:r w:rsidR="00493A9C" w:rsidRPr="00284094">
        <w:rPr>
          <w:rFonts w:ascii="Franklin Gothic Book" w:hAnsi="Franklin Gothic Book" w:cs="Times New Roman"/>
          <w:sz w:val="24"/>
          <w:szCs w:val="24"/>
        </w:rPr>
        <w:t>tayo</w:t>
      </w:r>
      <w:proofErr w:type="spellEnd"/>
      <w:r w:rsidR="00493A9C" w:rsidRPr="00284094">
        <w:rPr>
          <w:rFonts w:ascii="Franklin Gothic Book" w:hAnsi="Franklin Gothic Book" w:cs="Times New Roman"/>
          <w:sz w:val="24"/>
          <w:szCs w:val="24"/>
        </w:rPr>
        <w:t xml:space="preserve">] – czyli </w:t>
      </w:r>
      <w:r w:rsidR="00AE4DDB" w:rsidRPr="00284094">
        <w:rPr>
          <w:rFonts w:ascii="Franklin Gothic Book" w:hAnsi="Franklin Gothic Book" w:cs="Times New Roman"/>
          <w:sz w:val="24"/>
          <w:szCs w:val="24"/>
        </w:rPr>
        <w:t xml:space="preserve">specyficzną dla Birmy, 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>dającą się rzeźbić masą spojon</w:t>
      </w:r>
      <w:r w:rsidR="00AE4DDB" w:rsidRPr="00284094">
        <w:rPr>
          <w:rFonts w:ascii="Franklin Gothic Book" w:hAnsi="Franklin Gothic Book" w:cs="Times New Roman"/>
          <w:sz w:val="24"/>
          <w:szCs w:val="24"/>
        </w:rPr>
        <w:t>ą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 xml:space="preserve"> laką, nadto ozdobiony 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szkiełkami 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 xml:space="preserve">i </w:t>
      </w:r>
      <w:r w:rsidRPr="00284094">
        <w:rPr>
          <w:rFonts w:ascii="Franklin Gothic Book" w:hAnsi="Franklin Gothic Book" w:cs="Times New Roman"/>
          <w:sz w:val="24"/>
          <w:szCs w:val="24"/>
        </w:rPr>
        <w:t>złocon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>y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 złot</w:t>
      </w:r>
      <w:r w:rsidR="00493A9C" w:rsidRPr="00284094">
        <w:rPr>
          <w:rFonts w:ascii="Franklin Gothic Book" w:hAnsi="Franklin Gothic Book" w:cs="Times New Roman"/>
          <w:sz w:val="24"/>
          <w:szCs w:val="24"/>
        </w:rPr>
        <w:t>em płatkowym</w:t>
      </w:r>
      <w:r w:rsidRPr="00284094">
        <w:rPr>
          <w:rFonts w:ascii="Franklin Gothic Book" w:hAnsi="Franklin Gothic Book" w:cs="Times New Roman"/>
          <w:sz w:val="24"/>
          <w:szCs w:val="24"/>
        </w:rPr>
        <w:t>. Nóżki są brązowe od wewnątrz</w:t>
      </w:r>
      <w:r w:rsidR="00AE4DDB" w:rsidRPr="00284094">
        <w:rPr>
          <w:rFonts w:ascii="Franklin Gothic Book" w:hAnsi="Franklin Gothic Book" w:cs="Times New Roman"/>
          <w:sz w:val="24"/>
          <w:szCs w:val="24"/>
        </w:rPr>
        <w:t>, a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 czarne od zewnątrz.</w:t>
      </w:r>
    </w:p>
    <w:p w:rsidR="00BF5A11" w:rsidRPr="00284094" w:rsidRDefault="00AE4DDB" w:rsidP="00AE4DDB">
      <w:pPr>
        <w:pStyle w:val="Bezodstpw"/>
        <w:rPr>
          <w:rFonts w:ascii="Franklin Gothic Book" w:hAnsi="Franklin Gothic Book" w:cs="Times New Roman"/>
          <w:sz w:val="24"/>
          <w:szCs w:val="24"/>
        </w:rPr>
      </w:pPr>
      <w:r w:rsidRPr="00284094">
        <w:rPr>
          <w:rFonts w:ascii="Franklin Gothic Book" w:hAnsi="Franklin Gothic Book" w:cs="Times New Roman"/>
          <w:sz w:val="24"/>
          <w:szCs w:val="24"/>
        </w:rPr>
        <w:t xml:space="preserve">Pokrywa również jest wykonana z bambusowej plecionki. Od wewnątrz pokryta czerwoną laką. Jest to cienka warstwa laki i widać splot plecionki. Po zewnętrznej stronie bogato zdobiona reliefem wykonanym z masy lakowej </w:t>
      </w:r>
      <w:proofErr w:type="spellStart"/>
      <w:r w:rsidRPr="00284094">
        <w:rPr>
          <w:rFonts w:ascii="Franklin Gothic Book" w:hAnsi="Franklin Gothic Book" w:cs="Times New Roman"/>
          <w:i/>
          <w:sz w:val="24"/>
          <w:szCs w:val="24"/>
        </w:rPr>
        <w:t>thayo</w:t>
      </w:r>
      <w:proofErr w:type="spellEnd"/>
      <w:r w:rsidRPr="00284094">
        <w:rPr>
          <w:rFonts w:ascii="Franklin Gothic Book" w:hAnsi="Franklin Gothic Book" w:cs="Times New Roman"/>
          <w:sz w:val="24"/>
          <w:szCs w:val="24"/>
        </w:rPr>
        <w:t xml:space="preserve">, a ponadto szkiełkami i złotem płatkowym. Z masy </w:t>
      </w:r>
      <w:proofErr w:type="spellStart"/>
      <w:r w:rsidRPr="00284094">
        <w:rPr>
          <w:rFonts w:ascii="Franklin Gothic Book" w:hAnsi="Franklin Gothic Book" w:cs="Times New Roman"/>
          <w:i/>
          <w:sz w:val="24"/>
          <w:szCs w:val="24"/>
        </w:rPr>
        <w:t>thayo</w:t>
      </w:r>
      <w:proofErr w:type="spellEnd"/>
      <w:r w:rsidRPr="00284094">
        <w:rPr>
          <w:rFonts w:ascii="Franklin Gothic Book" w:hAnsi="Franklin Gothic Book" w:cs="Times New Roman"/>
          <w:sz w:val="24"/>
          <w:szCs w:val="24"/>
        </w:rPr>
        <w:t xml:space="preserve"> uformowano szlaki z rombów i </w:t>
      </w:r>
      <w:proofErr w:type="spellStart"/>
      <w:r w:rsidRPr="00284094">
        <w:rPr>
          <w:rFonts w:ascii="Franklin Gothic Book" w:hAnsi="Franklin Gothic Book" w:cs="Times New Roman"/>
          <w:sz w:val="24"/>
          <w:szCs w:val="24"/>
        </w:rPr>
        <w:t>czteroliści</w:t>
      </w:r>
      <w:proofErr w:type="spellEnd"/>
      <w:r w:rsidRPr="00284094">
        <w:rPr>
          <w:rFonts w:ascii="Franklin Gothic Book" w:hAnsi="Franklin Gothic Book" w:cs="Times New Roman"/>
          <w:sz w:val="24"/>
          <w:szCs w:val="24"/>
        </w:rPr>
        <w:t xml:space="preserve">, a wzór wici roślinnej i kartusze w formie płatków lotosu. Następnie wzory podkreślono </w:t>
      </w:r>
      <w:r w:rsidR="00BF5A11" w:rsidRPr="00284094">
        <w:rPr>
          <w:rFonts w:ascii="Franklin Gothic Book" w:hAnsi="Franklin Gothic Book" w:cs="Times New Roman"/>
          <w:sz w:val="24"/>
          <w:szCs w:val="24"/>
        </w:rPr>
        <w:t xml:space="preserve">laką, masą </w:t>
      </w:r>
      <w:proofErr w:type="spellStart"/>
      <w:r w:rsidR="00BF5A11" w:rsidRPr="00284094">
        <w:rPr>
          <w:rFonts w:ascii="Franklin Gothic Book" w:hAnsi="Franklin Gothic Book" w:cs="Times New Roman"/>
          <w:i/>
          <w:sz w:val="24"/>
          <w:szCs w:val="24"/>
        </w:rPr>
        <w:t>thayo</w:t>
      </w:r>
      <w:proofErr w:type="spellEnd"/>
      <w:r w:rsidR="00BF5A11" w:rsidRPr="00284094">
        <w:rPr>
          <w:rFonts w:ascii="Franklin Gothic Book" w:hAnsi="Franklin Gothic Book" w:cs="Times New Roman"/>
          <w:sz w:val="24"/>
          <w:szCs w:val="24"/>
        </w:rPr>
        <w:t xml:space="preserve">, bądź </w:t>
      </w:r>
      <w:r w:rsidRPr="00284094">
        <w:rPr>
          <w:rFonts w:ascii="Franklin Gothic Book" w:hAnsi="Franklin Gothic Book" w:cs="Times New Roman"/>
          <w:sz w:val="24"/>
          <w:szCs w:val="24"/>
        </w:rPr>
        <w:t>rzędami szkiełek, równie małych jak w mozaice</w:t>
      </w:r>
      <w:r w:rsidR="00BF5A11" w:rsidRPr="00284094">
        <w:rPr>
          <w:rFonts w:ascii="Franklin Gothic Book" w:hAnsi="Franklin Gothic Book" w:cs="Times New Roman"/>
          <w:sz w:val="24"/>
          <w:szCs w:val="24"/>
        </w:rPr>
        <w:t xml:space="preserve">. 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AE4DDB" w:rsidRPr="00284094" w:rsidRDefault="00BF5A11" w:rsidP="00AE4DDB">
      <w:pPr>
        <w:pStyle w:val="Bezodstpw"/>
        <w:rPr>
          <w:rFonts w:ascii="Franklin Gothic Book" w:hAnsi="Franklin Gothic Book" w:cs="Times New Roman"/>
          <w:sz w:val="24"/>
          <w:szCs w:val="24"/>
        </w:rPr>
      </w:pPr>
      <w:r w:rsidRPr="00284094">
        <w:rPr>
          <w:rFonts w:ascii="Franklin Gothic Book" w:hAnsi="Franklin Gothic Book" w:cs="Times New Roman"/>
          <w:sz w:val="24"/>
          <w:szCs w:val="24"/>
        </w:rPr>
        <w:t>Pokrywę wieńczy tralka, toczona z drewna</w:t>
      </w:r>
      <w:r w:rsidR="00284094" w:rsidRPr="00284094">
        <w:rPr>
          <w:rFonts w:ascii="Franklin Gothic Book" w:hAnsi="Franklin Gothic Book" w:cs="Times New Roman"/>
          <w:sz w:val="24"/>
          <w:szCs w:val="24"/>
        </w:rPr>
        <w:t xml:space="preserve">, przypominająca ozdobny kręgiel o wielu </w:t>
      </w:r>
      <w:proofErr w:type="spellStart"/>
      <w:r w:rsidR="00284094" w:rsidRPr="00284094">
        <w:rPr>
          <w:rFonts w:ascii="Franklin Gothic Book" w:hAnsi="Franklin Gothic Book" w:cs="Times New Roman"/>
          <w:sz w:val="24"/>
          <w:szCs w:val="24"/>
        </w:rPr>
        <w:t>nodusach</w:t>
      </w:r>
      <w:proofErr w:type="spellEnd"/>
      <w:r w:rsidR="00284094" w:rsidRPr="00284094">
        <w:rPr>
          <w:rFonts w:ascii="Franklin Gothic Book" w:hAnsi="Franklin Gothic Book" w:cs="Times New Roman"/>
          <w:sz w:val="24"/>
          <w:szCs w:val="24"/>
        </w:rPr>
        <w:t xml:space="preserve">, czyli zgrubieniach na wspólnej pionowej osi, a zakończona szpiczasto. </w:t>
      </w:r>
      <w:r w:rsidR="00AE4DDB" w:rsidRPr="00284094">
        <w:rPr>
          <w:rFonts w:ascii="Franklin Gothic Book" w:hAnsi="Franklin Gothic Book" w:cs="Times New Roman"/>
          <w:sz w:val="24"/>
          <w:szCs w:val="24"/>
        </w:rPr>
        <w:t>Tralka</w:t>
      </w:r>
      <w:r w:rsidR="00100A99">
        <w:rPr>
          <w:rFonts w:ascii="Franklin Gothic Book" w:hAnsi="Franklin Gothic Book" w:cs="Times New Roman"/>
          <w:sz w:val="24"/>
          <w:szCs w:val="24"/>
        </w:rPr>
        <w:t xml:space="preserve"> </w:t>
      </w:r>
      <w:bookmarkStart w:id="0" w:name="_GoBack"/>
      <w:bookmarkEnd w:id="0"/>
      <w:r w:rsidR="00284094" w:rsidRPr="00284094">
        <w:rPr>
          <w:rFonts w:ascii="Franklin Gothic Book" w:hAnsi="Franklin Gothic Book" w:cs="Times New Roman"/>
          <w:sz w:val="24"/>
          <w:szCs w:val="24"/>
        </w:rPr>
        <w:t xml:space="preserve">jest ozdobiona </w:t>
      </w:r>
      <w:r w:rsidR="00AE4DDB" w:rsidRPr="00284094">
        <w:rPr>
          <w:rFonts w:ascii="Franklin Gothic Book" w:hAnsi="Franklin Gothic Book" w:cs="Times New Roman"/>
          <w:sz w:val="24"/>
          <w:szCs w:val="24"/>
        </w:rPr>
        <w:t xml:space="preserve">czerwoną laką, z dodatkiem czarnej </w:t>
      </w:r>
      <w:r w:rsidR="00284094" w:rsidRPr="00284094">
        <w:rPr>
          <w:rFonts w:ascii="Franklin Gothic Book" w:hAnsi="Franklin Gothic Book" w:cs="Times New Roman"/>
          <w:sz w:val="24"/>
          <w:szCs w:val="24"/>
        </w:rPr>
        <w:t xml:space="preserve">laki </w:t>
      </w:r>
      <w:r w:rsidR="00AE4DDB" w:rsidRPr="00284094">
        <w:rPr>
          <w:rFonts w:ascii="Franklin Gothic Book" w:hAnsi="Franklin Gothic Book" w:cs="Times New Roman"/>
          <w:sz w:val="24"/>
          <w:szCs w:val="24"/>
        </w:rPr>
        <w:t>oraz pokryta złotem płatkowym.</w:t>
      </w:r>
    </w:p>
    <w:p w:rsidR="00284094" w:rsidRPr="00284094" w:rsidRDefault="00284094" w:rsidP="00AE4DDB">
      <w:pPr>
        <w:pStyle w:val="Bezodstpw"/>
        <w:rPr>
          <w:rFonts w:ascii="Franklin Gothic Book" w:hAnsi="Franklin Gothic Book" w:cs="Times New Roman"/>
          <w:sz w:val="24"/>
          <w:szCs w:val="24"/>
        </w:rPr>
      </w:pPr>
    </w:p>
    <w:p w:rsidR="00AE4DDB" w:rsidRPr="00284094" w:rsidRDefault="00AE4DDB" w:rsidP="00AE4DDB">
      <w:pPr>
        <w:pStyle w:val="Bezodstpw"/>
        <w:rPr>
          <w:rFonts w:ascii="Franklin Gothic Book" w:hAnsi="Franklin Gothic Book" w:cs="Times New Roman"/>
          <w:sz w:val="24"/>
          <w:szCs w:val="24"/>
        </w:rPr>
      </w:pPr>
      <w:r w:rsidRPr="00284094">
        <w:rPr>
          <w:rFonts w:ascii="Franklin Gothic Book" w:hAnsi="Franklin Gothic Book" w:cs="Times New Roman"/>
          <w:sz w:val="24"/>
          <w:szCs w:val="24"/>
        </w:rPr>
        <w:t xml:space="preserve">Tego rodzaju płytkie naczynia z wysoką pokrywą, niekoniecznie równie bogato zdobione, służą w </w:t>
      </w:r>
      <w:proofErr w:type="spellStart"/>
      <w:r w:rsidRPr="00284094">
        <w:rPr>
          <w:rFonts w:ascii="Franklin Gothic Book" w:hAnsi="Franklin Gothic Book" w:cs="Times New Roman"/>
          <w:sz w:val="24"/>
          <w:szCs w:val="24"/>
        </w:rPr>
        <w:t>Mjanmie</w:t>
      </w:r>
      <w:proofErr w:type="spellEnd"/>
      <w:r w:rsidR="00284094" w:rsidRPr="00284094">
        <w:rPr>
          <w:rFonts w:ascii="Franklin Gothic Book" w:hAnsi="Franklin Gothic Book" w:cs="Times New Roman"/>
          <w:sz w:val="24"/>
          <w:szCs w:val="24"/>
        </w:rPr>
        <w:t>/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Birmie do ofiarowywania w nich darów do klasztorów buddyjskich. Datowanie </w:t>
      </w:r>
      <w:r w:rsidR="00284094" w:rsidRPr="00284094">
        <w:rPr>
          <w:rFonts w:ascii="Franklin Gothic Book" w:hAnsi="Franklin Gothic Book" w:cs="Times New Roman"/>
          <w:sz w:val="24"/>
          <w:szCs w:val="24"/>
        </w:rPr>
        <w:t xml:space="preserve">na 2. Poł. XX wieku jest </w:t>
      </w:r>
      <w:r w:rsidRPr="00284094">
        <w:rPr>
          <w:rFonts w:ascii="Franklin Gothic Book" w:hAnsi="Franklin Gothic Book" w:cs="Times New Roman"/>
          <w:sz w:val="24"/>
          <w:szCs w:val="24"/>
        </w:rPr>
        <w:t>przypuszczalne, oparte na stanie zachowania.</w:t>
      </w: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  <w:r w:rsidRPr="00284094">
        <w:rPr>
          <w:rFonts w:ascii="Franklin Gothic Book" w:hAnsi="Franklin Gothic Book" w:cs="Times New Roman"/>
          <w:sz w:val="24"/>
          <w:szCs w:val="24"/>
        </w:rPr>
        <w:t xml:space="preserve">Warto zwrócić uwagę na technikę, w jakiej powstają w </w:t>
      </w:r>
      <w:proofErr w:type="spellStart"/>
      <w:r w:rsidRPr="00284094">
        <w:rPr>
          <w:rFonts w:ascii="Franklin Gothic Book" w:hAnsi="Franklin Gothic Book" w:cs="Times New Roman"/>
          <w:sz w:val="24"/>
          <w:szCs w:val="24"/>
        </w:rPr>
        <w:t>Mjanmie</w:t>
      </w:r>
      <w:proofErr w:type="spellEnd"/>
      <w:r w:rsidRPr="00284094">
        <w:rPr>
          <w:rFonts w:ascii="Franklin Gothic Book" w:hAnsi="Franklin Gothic Book" w:cs="Times New Roman"/>
          <w:sz w:val="24"/>
          <w:szCs w:val="24"/>
        </w:rPr>
        <w:t>/Birmie naczynia i pojemniki</w:t>
      </w:r>
      <w:r w:rsidR="00284094" w:rsidRPr="00284094">
        <w:rPr>
          <w:rFonts w:ascii="Franklin Gothic Book" w:hAnsi="Franklin Gothic Book" w:cs="Times New Roman"/>
          <w:sz w:val="24"/>
          <w:szCs w:val="24"/>
        </w:rPr>
        <w:t xml:space="preserve"> jak też misy i talerze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. Są to konstrukcje z cienkich bambusowych pasków </w:t>
      </w:r>
      <w:r w:rsidR="00284094" w:rsidRPr="00284094">
        <w:rPr>
          <w:rFonts w:ascii="Franklin Gothic Book" w:hAnsi="Franklin Gothic Book" w:cs="Times New Roman"/>
          <w:sz w:val="24"/>
          <w:szCs w:val="24"/>
        </w:rPr>
        <w:t xml:space="preserve">splecionych ze sobą, </w:t>
      </w:r>
      <w:r w:rsidRPr="00284094">
        <w:rPr>
          <w:rFonts w:ascii="Franklin Gothic Book" w:hAnsi="Franklin Gothic Book" w:cs="Times New Roman"/>
          <w:sz w:val="24"/>
          <w:szCs w:val="24"/>
        </w:rPr>
        <w:t xml:space="preserve">następnie pokrywane laką tak, iż często nie widać tej konstrukcji spod </w:t>
      </w:r>
      <w:r w:rsidR="00284094" w:rsidRPr="00284094">
        <w:rPr>
          <w:rFonts w:ascii="Franklin Gothic Book" w:hAnsi="Franklin Gothic Book" w:cs="Times New Roman"/>
          <w:sz w:val="24"/>
          <w:szCs w:val="24"/>
        </w:rPr>
        <w:t>laki</w:t>
      </w:r>
      <w:r w:rsidRPr="00284094">
        <w:rPr>
          <w:rFonts w:ascii="Franklin Gothic Book" w:hAnsi="Franklin Gothic Book" w:cs="Times New Roman"/>
          <w:sz w:val="24"/>
          <w:szCs w:val="24"/>
        </w:rPr>
        <w:t>. Takie przedmioty są bardzo lekkie. Laka po zaschnięciu jest nierozpuszczalna, nadaje naczyniom odporność na wilgoć, jest też odporna na chemikalia.</w:t>
      </w: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</w:p>
    <w:p w:rsidR="001B495C" w:rsidRPr="00284094" w:rsidRDefault="001B495C" w:rsidP="001B495C">
      <w:pPr>
        <w:pStyle w:val="Bezodstpw"/>
        <w:rPr>
          <w:rFonts w:ascii="Franklin Gothic Book" w:hAnsi="Franklin Gothic Book" w:cs="Times New Roman"/>
          <w:sz w:val="24"/>
          <w:szCs w:val="24"/>
        </w:rPr>
      </w:pPr>
    </w:p>
    <w:p w:rsidR="00FB01F4" w:rsidRPr="00284094" w:rsidRDefault="00FB01F4">
      <w:pPr>
        <w:rPr>
          <w:rFonts w:ascii="Franklin Gothic Book" w:hAnsi="Franklin Gothic Book"/>
          <w:sz w:val="24"/>
          <w:szCs w:val="24"/>
        </w:rPr>
      </w:pPr>
    </w:p>
    <w:sectPr w:rsidR="00FB01F4" w:rsidRPr="0028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5C"/>
    <w:rsid w:val="00100A99"/>
    <w:rsid w:val="001B495C"/>
    <w:rsid w:val="001F06CD"/>
    <w:rsid w:val="00284094"/>
    <w:rsid w:val="00355B7C"/>
    <w:rsid w:val="004338A9"/>
    <w:rsid w:val="00493A9C"/>
    <w:rsid w:val="004B5BB2"/>
    <w:rsid w:val="005909FE"/>
    <w:rsid w:val="005F60F4"/>
    <w:rsid w:val="00AE4DDB"/>
    <w:rsid w:val="00B218C5"/>
    <w:rsid w:val="00BF5A11"/>
    <w:rsid w:val="00D254E0"/>
    <w:rsid w:val="00D75C53"/>
    <w:rsid w:val="00D94ECE"/>
    <w:rsid w:val="00DA2874"/>
    <w:rsid w:val="00F0605B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F0668-F408-4141-89D3-6FD8E074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4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Morawski</dc:creator>
  <cp:keywords/>
  <dc:description/>
  <cp:lastModifiedBy>Krzysztof Morawski</cp:lastModifiedBy>
  <cp:revision>17</cp:revision>
  <dcterms:created xsi:type="dcterms:W3CDTF">2025-06-10T10:14:00Z</dcterms:created>
  <dcterms:modified xsi:type="dcterms:W3CDTF">2025-06-27T07:25:00Z</dcterms:modified>
</cp:coreProperties>
</file>